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00" w:type="dxa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3"/>
        <w:gridCol w:w="4675"/>
        <w:gridCol w:w="1143"/>
        <w:gridCol w:w="1589"/>
        <w:gridCol w:w="1350"/>
      </w:tblGrid>
      <w:tr w:rsidR="002E58DA" w14:paraId="7FE7C12B" w14:textId="77777777" w:rsidTr="00B03B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6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60" w:type="dxa"/>
              <w:bottom w:w="20" w:type="dxa"/>
              <w:right w:w="20" w:type="dxa"/>
            </w:tcMar>
          </w:tcPr>
          <w:p w14:paraId="452F422A" w14:textId="77777777" w:rsidR="002E58DA" w:rsidRDefault="002E58DA" w:rsidP="00B03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60" w:type="dxa"/>
              <w:bottom w:w="20" w:type="dxa"/>
              <w:right w:w="20" w:type="dxa"/>
            </w:tcMar>
          </w:tcPr>
          <w:p w14:paraId="410A319B" w14:textId="77777777" w:rsidR="002E58DA" w:rsidRDefault="002E58DA" w:rsidP="00B03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A81CEA">
              <w:t>EP / €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60" w:type="dxa"/>
              <w:bottom w:w="20" w:type="dxa"/>
              <w:right w:w="20" w:type="dxa"/>
            </w:tcMar>
          </w:tcPr>
          <w:p w14:paraId="3F1DD3D0" w14:textId="77777777" w:rsidR="002E58DA" w:rsidRDefault="002E58DA" w:rsidP="00B03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A81CEA">
              <w:t>Menge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60" w:type="dxa"/>
              <w:bottom w:w="20" w:type="dxa"/>
              <w:right w:w="20" w:type="dxa"/>
            </w:tcMar>
          </w:tcPr>
          <w:p w14:paraId="7653977E" w14:textId="77777777" w:rsidR="002E58DA" w:rsidRDefault="002E58DA" w:rsidP="00B03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A81CEA">
              <w:t>GP / €</w:t>
            </w:r>
          </w:p>
        </w:tc>
      </w:tr>
      <w:tr w:rsidR="00AB45E4" w14:paraId="3A92E36E" w14:textId="77777777" w:rsidTr="00B03B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tcMar>
              <w:top w:w="480" w:type="dxa"/>
              <w:left w:w="60" w:type="dxa"/>
              <w:bottom w:w="240" w:type="dxa"/>
              <w:right w:w="20" w:type="dxa"/>
            </w:tcMar>
          </w:tcPr>
          <w:p w14:paraId="78EA8D52" w14:textId="0035A8C5" w:rsidR="00AB45E4" w:rsidRDefault="00AB45E4" w:rsidP="00AB4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</w:t>
            </w:r>
          </w:p>
        </w:tc>
        <w:tc>
          <w:tcPr>
            <w:tcW w:w="740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0" w:type="dxa"/>
              <w:left w:w="60" w:type="dxa"/>
              <w:bottom w:w="20" w:type="dxa"/>
              <w:right w:w="20" w:type="dxa"/>
            </w:tcMar>
          </w:tcPr>
          <w:p w14:paraId="593C88FC" w14:textId="5AF04C98" w:rsidR="00AB45E4" w:rsidRDefault="00AB45E4" w:rsidP="00AB4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kern w:val="0"/>
              </w:rPr>
              <w:t>Ecologico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20" w:type="dxa"/>
            </w:tcMar>
          </w:tcPr>
          <w:p w14:paraId="026011AE" w14:textId="2AED5D66" w:rsidR="00AB45E4" w:rsidRDefault="00AB45E4" w:rsidP="00AB4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0,00</w:t>
            </w:r>
          </w:p>
        </w:tc>
      </w:tr>
      <w:tr w:rsidR="00AB45E4" w14:paraId="42E73933" w14:textId="77777777" w:rsidTr="00B03B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20" w:type="dxa"/>
            </w:tcMar>
          </w:tcPr>
          <w:p w14:paraId="302BB4AD" w14:textId="77777777" w:rsidR="00AB45E4" w:rsidRDefault="00AB45E4" w:rsidP="00AB4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60" w:type="dxa"/>
              <w:bottom w:w="240" w:type="dxa"/>
              <w:right w:w="20" w:type="dxa"/>
            </w:tcMar>
          </w:tcPr>
          <w:p w14:paraId="00737EC0" w14:textId="450A0A79" w:rsidR="00AB45E4" w:rsidRDefault="00AB45E4" w:rsidP="00AB4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18"/>
              </w:rPr>
              <w:t>Ecologico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Gut für die Umwelt – gut für Sie!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 xml:space="preserve">Wir bei der Firma UHL machen uns viele Gedanken über unsere Umwelt: Dank der Fugen-Segmente der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18"/>
              </w:rPr>
              <w:t>Ecologico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18"/>
              </w:rPr>
              <w:t>Pﬂastersteine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kann Regenwasser auch auf großen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18"/>
              </w:rPr>
              <w:t>gepﬂasterten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Flächen problemlos ablaufen. Ein weiterer Beitrag für unsere Umwelt! Durch seine dichte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18"/>
              </w:rPr>
              <w:t>Oberﬂächenstruktur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eignet sich dieser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18"/>
              </w:rPr>
              <w:t>Pﬂasterstein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hervorragend für Einfahrten, Pkw- Parkplätze und Fußwege im privaten als auch gewerblichen Bereich.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18"/>
              </w:rPr>
              <w:t>Ecologico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auf einen Blick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- Schutz vor Verschiebung des Pflasterbelags durch Verzahnung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- Umlaufende Fuge von 7 mm ermöglicht eine Versickerung von &gt; 270 l/(s*ha)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- Maschinen verlegbar im Halbverband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- Mit Microfase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- Auch als Rasenfugenstein E2 mit 28 mm Fuge erhältlich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- Ökologisches Prüfzeugnis vorhanden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Farben: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Stärke 6 cm und 8 cm: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- Anthrazit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- Grau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Maße   Formate: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20 x 20 x 6 cm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20 x 10 x 6 cm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20 x 20 x 8 cm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20 x 10 x 8 cm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20 x 20 x 8 cm (Rasenfugenstein)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</w:r>
          </w:p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20" w:type="dxa"/>
            </w:tcMar>
          </w:tcPr>
          <w:p w14:paraId="69D2467E" w14:textId="77777777" w:rsidR="00AB45E4" w:rsidRDefault="00AB45E4" w:rsidP="00AB4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</w:tbl>
    <w:p w14:paraId="722FC035" w14:textId="726C6B05" w:rsidR="00951849" w:rsidRDefault="00951849" w:rsidP="002E58DA"/>
    <w:sectPr w:rsidR="00951849" w:rsidSect="002E58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DA"/>
    <w:rsid w:val="002E58DA"/>
    <w:rsid w:val="0043731C"/>
    <w:rsid w:val="00951849"/>
    <w:rsid w:val="00AB45E4"/>
    <w:rsid w:val="00B05635"/>
    <w:rsid w:val="00C47DBB"/>
    <w:rsid w:val="00D13CF5"/>
    <w:rsid w:val="00F70AC6"/>
    <w:rsid w:val="00FD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27C5"/>
  <w15:chartTrackingRefBased/>
  <w15:docId w15:val="{E859261B-5E64-450E-AD73-1DA54D71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E58DA"/>
    <w:rPr>
      <w:rFonts w:eastAsiaTheme="minorEastAsia"/>
      <w:kern w:val="2"/>
      <w:lang w:eastAsia="de-DE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0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837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Eckstein</dc:creator>
  <cp:keywords/>
  <dc:description/>
  <cp:lastModifiedBy>Kim Eckstein</cp:lastModifiedBy>
  <cp:revision>2</cp:revision>
  <dcterms:created xsi:type="dcterms:W3CDTF">2023-05-16T12:32:00Z</dcterms:created>
  <dcterms:modified xsi:type="dcterms:W3CDTF">2023-05-16T12:32:00Z</dcterms:modified>
</cp:coreProperties>
</file>